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89F6E">
      <w:pPr>
        <w:rPr>
          <w:rFonts w:hint="eastAsia"/>
          <w:lang w:val="en-US" w:eastAsia="zh-CN"/>
        </w:rPr>
      </w:pPr>
      <w:bookmarkStart w:id="0" w:name="_GoBack"/>
      <w:bookmarkEnd w:id="0"/>
    </w:p>
    <w:p w14:paraId="265FA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  <w:t>资格审核期间认证操作流程</w:t>
      </w:r>
    </w:p>
    <w:p w14:paraId="1A8B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考生登陆国家医学考试网（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instrText xml:space="preserve"> HYPERLINK "http://www.nmec.org.cn/" </w:instrTex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http://www.nmec.org.cn/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），点击“考生服务”进行注册后。</w:t>
      </w:r>
    </w:p>
    <w:p w14:paraId="1E1F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华文楷体" w:hAnsi="华文楷体" w:eastAsia="华文楷体" w:cs="华文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sz w:val="24"/>
        </w:rPr>
        <w:drawing>
          <wp:inline distT="0" distB="0" distL="114300" distR="114300">
            <wp:extent cx="5181600" cy="2270125"/>
            <wp:effectExtent l="0" t="0" r="0" b="15875"/>
            <wp:docPr id="3" name="图片 3" descr="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F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点击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</w:rPr>
        <w:t>“考试报名”</w:t>
      </w:r>
      <w:r>
        <w:rPr>
          <w:rFonts w:hint="eastAsia" w:ascii="华文仿宋" w:hAnsi="华文仿宋" w:eastAsia="华文仿宋" w:cs="华文仿宋"/>
          <w:sz w:val="32"/>
          <w:szCs w:val="32"/>
        </w:rPr>
        <w:t>菜单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，在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已完成的报名信息下增加了一行“报考学历”，点击“学信网验证”进行学信网扫码验证/更新。</w:t>
      </w:r>
    </w:p>
    <w:p w14:paraId="644D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1770" cy="2421890"/>
            <wp:effectExtent l="0" t="0" r="508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69398">
      <w:pPr>
        <w:spacing w:line="36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5271135" cy="223456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4736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C68AA"/>
    <w:rsid w:val="0C16323A"/>
    <w:rsid w:val="14904BB1"/>
    <w:rsid w:val="700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200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2026-02-27T04:05:00Z</dcterms:created>
  <dc:creator>Fanny-亚帆</dc:creator>
  <cp:lastModifiedBy>黄╯﹏╰安森</cp:lastModifiedBy>
  <dcterms:modified xsi:type="dcterms:W3CDTF">2026-02-27T06:23:37Z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7D379D4F67BC43FCAA95C94BA39720DA_11</vt:lpwstr>
  </property>
  <property fmtid="{D5CDD505-2E9C-101B-9397-08002B2CF9AE}" pid="4" name="KSOTemplateDocerSaveRecord">
    <vt:lpwstr>eyJoZGlkIjoiNjMwY2YzZmYyN2I1MWRkMTFiN2U0NGU0MTQ5ODAxYWQiLCJ1c2VySWQiOiIzNjk2MTAyMjcifQ==</vt:lpwstr>
  </property>
</Properties>
</file>