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40DA4">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14:paraId="20E56DB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olor w:val="000000"/>
          <w:spacing w:val="0"/>
          <w:sz w:val="32"/>
          <w:szCs w:val="32"/>
        </w:rPr>
      </w:pPr>
    </w:p>
    <w:p w14:paraId="21EFDE55">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i w:val="0"/>
          <w:iCs w:val="0"/>
          <w:caps w:val="0"/>
          <w:color w:val="000000"/>
          <w:spacing w:val="0"/>
          <w:sz w:val="44"/>
          <w:szCs w:val="44"/>
        </w:rPr>
        <w:t>国家卫生健康委员会医师资格考试委员会公告</w:t>
      </w:r>
    </w:p>
    <w:p w14:paraId="2C151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rFonts w:hint="eastAsia" w:ascii="仿宋_GB2312" w:hAnsi="仿宋_GB2312" w:eastAsia="仿宋_GB2312" w:cs="仿宋"/>
          <w:i w:val="0"/>
          <w:iCs w:val="0"/>
          <w:caps w:val="0"/>
          <w:color w:val="000000"/>
          <w:spacing w:val="0"/>
          <w:sz w:val="32"/>
          <w:szCs w:val="32"/>
          <w:u w:val="none"/>
        </w:rPr>
      </w:pPr>
      <w:r>
        <w:rPr>
          <w:rFonts w:hint="eastAsia" w:ascii="仿宋_GB2312" w:hAnsi="仿宋_GB2312" w:eastAsia="仿宋_GB2312" w:cs="仿宋"/>
          <w:i w:val="0"/>
          <w:iCs w:val="0"/>
          <w:caps w:val="0"/>
          <w:color w:val="000000"/>
          <w:spacing w:val="0"/>
          <w:sz w:val="32"/>
          <w:szCs w:val="32"/>
          <w:u w:val="none"/>
        </w:rPr>
        <w:t>202</w:t>
      </w:r>
      <w:r>
        <w:rPr>
          <w:rFonts w:hint="eastAsia" w:ascii="仿宋_GB2312" w:hAnsi="仿宋_GB2312" w:eastAsia="仿宋_GB2312" w:cs="仿宋"/>
          <w:i w:val="0"/>
          <w:iCs w:val="0"/>
          <w:caps w:val="0"/>
          <w:color w:val="000000"/>
          <w:spacing w:val="0"/>
          <w:sz w:val="32"/>
          <w:szCs w:val="32"/>
          <w:u w:val="none"/>
          <w:lang w:val="en-US" w:eastAsia="zh-CN"/>
        </w:rPr>
        <w:t>5</w:t>
      </w:r>
      <w:r>
        <w:rPr>
          <w:rFonts w:hint="eastAsia" w:ascii="仿宋_GB2312" w:hAnsi="仿宋_GB2312" w:eastAsia="仿宋_GB2312" w:cs="仿宋"/>
          <w:i w:val="0"/>
          <w:iCs w:val="0"/>
          <w:caps w:val="0"/>
          <w:color w:val="000000"/>
          <w:spacing w:val="0"/>
          <w:sz w:val="32"/>
          <w:szCs w:val="32"/>
          <w:u w:val="none"/>
        </w:rPr>
        <w:t>年 第</w:t>
      </w:r>
      <w:r>
        <w:rPr>
          <w:rFonts w:hint="eastAsia" w:ascii="仿宋_GB2312" w:hAnsi="仿宋_GB2312" w:eastAsia="仿宋_GB2312" w:cs="仿宋"/>
          <w:i w:val="0"/>
          <w:iCs w:val="0"/>
          <w:caps w:val="0"/>
          <w:color w:val="000000"/>
          <w:spacing w:val="0"/>
          <w:sz w:val="32"/>
          <w:szCs w:val="32"/>
          <w:u w:val="none"/>
          <w:lang w:val="en-US" w:eastAsia="zh-CN"/>
        </w:rPr>
        <w:t>1</w:t>
      </w:r>
      <w:r>
        <w:rPr>
          <w:rFonts w:hint="eastAsia" w:ascii="仿宋_GB2312" w:hAnsi="仿宋_GB2312" w:eastAsia="仿宋_GB2312" w:cs="仿宋"/>
          <w:i w:val="0"/>
          <w:iCs w:val="0"/>
          <w:caps w:val="0"/>
          <w:color w:val="000000"/>
          <w:spacing w:val="0"/>
          <w:sz w:val="32"/>
          <w:szCs w:val="32"/>
          <w:u w:val="none"/>
        </w:rPr>
        <w:t>号</w:t>
      </w:r>
    </w:p>
    <w:p w14:paraId="19FAB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jc w:val="both"/>
        <w:rPr>
          <w:rFonts w:hint="eastAsia" w:ascii="仿宋_GB2312" w:hAnsi="仿宋_GB2312" w:eastAsia="仿宋_GB2312" w:cs="仿宋"/>
          <w:i w:val="0"/>
          <w:iCs w:val="0"/>
          <w:caps w:val="0"/>
          <w:color w:val="000000"/>
          <w:spacing w:val="0"/>
          <w:sz w:val="32"/>
          <w:szCs w:val="32"/>
          <w:u w:val="none"/>
        </w:rPr>
      </w:pPr>
    </w:p>
    <w:p w14:paraId="1A0D1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根据《中华人民共和国医师法》和《医师资格考试暂行办法》规定，2025年将在全国举行医师资格考试。中医类别执业医师、执业助理医师资格考试启用2025年版考试大纲。现就有关事项公告如下：</w:t>
      </w:r>
    </w:p>
    <w:p w14:paraId="70518E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32"/>
          <w:szCs w:val="32"/>
          <w:u w:val="none"/>
        </w:rPr>
        <w:t>一、考试报名</w:t>
      </w:r>
    </w:p>
    <w:p w14:paraId="733F8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考试报名包括网上报名和现场审核两个部分。</w:t>
      </w:r>
    </w:p>
    <w:p w14:paraId="0E240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网上报名时间自2025年2月8日10时至2025年2月21日24时。请考生按有关规定如实准确填报个人信息。2024年在国家实践技能考试基地参加实践技能考试，成绩合格但未通过当年医学综合考试的考生，2025年网上报名并资格审核通过后，可直接参加医学综合考试。</w:t>
      </w:r>
    </w:p>
    <w:p w14:paraId="17471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现场审核时间为2025年2月25日至2025年3月10日，具体事宜可咨询报名所在地考点办公室。</w:t>
      </w:r>
    </w:p>
    <w:p w14:paraId="34E0F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请考生注意安排好网上报名和现场审核时间。</w:t>
      </w:r>
    </w:p>
    <w:p w14:paraId="64978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二、实践技能考试</w:t>
      </w:r>
    </w:p>
    <w:p w14:paraId="76323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全国考试时间如下：</w:t>
      </w:r>
    </w:p>
    <w:p w14:paraId="77CCA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lang w:eastAsia="zh-CN"/>
        </w:rPr>
        <w:drawing>
          <wp:inline distT="0" distB="0" distL="114300" distR="114300">
            <wp:extent cx="5238750" cy="194310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38750" cy="1943100"/>
                    </a:xfrm>
                    <a:prstGeom prst="rect">
                      <a:avLst/>
                    </a:prstGeom>
                  </pic:spPr>
                </pic:pic>
              </a:graphicData>
            </a:graphic>
          </wp:inline>
        </w:drawing>
      </w:r>
    </w:p>
    <w:p w14:paraId="0C1D3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实践技能考试由各省、自治区、直辖市医师资格考试领导小组组织实施，原则上在国家实践技能考试基地进行。实践技能考试合格分数线为60分。在国家实践技能考试基地参加考试且成绩合格者，成绩两年有效。</w:t>
      </w:r>
    </w:p>
    <w:p w14:paraId="03A80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三、医学综合考试</w:t>
      </w:r>
    </w:p>
    <w:p w14:paraId="1C426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考试实行计算机化考试，军队现役人员加试军事医学、院前急救岗位和儿科专业加试相应内容。中医类别蒙医、藏医、维医、哈萨克医专业实行纸笔考试。统一考试时间如下：</w:t>
      </w:r>
    </w:p>
    <w:p w14:paraId="77EF71C1">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b/>
          <w:bCs/>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rPr>
        <w:t>计算机化考试</w:t>
      </w:r>
    </w:p>
    <w:p w14:paraId="7BE2846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420" w:leftChars="0" w:right="0" w:rightChars="0"/>
        <w:jc w:val="both"/>
        <w:rPr>
          <w:rFonts w:hint="eastAsia" w:ascii="仿宋" w:hAnsi="仿宋" w:eastAsia="仿宋" w:cs="仿宋"/>
          <w:b/>
          <w:bCs/>
          <w:i w:val="0"/>
          <w:iCs w:val="0"/>
          <w:caps w:val="0"/>
          <w:color w:val="484848"/>
          <w:spacing w:val="0"/>
          <w:sz w:val="32"/>
          <w:szCs w:val="32"/>
          <w:u w:val="none"/>
          <w:lang w:eastAsia="zh-CN"/>
        </w:rPr>
      </w:pPr>
      <w:r>
        <w:rPr>
          <w:rFonts w:hint="eastAsia" w:ascii="仿宋" w:hAnsi="仿宋" w:eastAsia="仿宋" w:cs="仿宋"/>
          <w:b/>
          <w:bCs/>
          <w:i w:val="0"/>
          <w:iCs w:val="0"/>
          <w:caps w:val="0"/>
          <w:color w:val="484848"/>
          <w:spacing w:val="0"/>
          <w:sz w:val="32"/>
          <w:szCs w:val="32"/>
          <w:u w:val="none"/>
          <w:lang w:eastAsia="zh-CN"/>
        </w:rPr>
        <w:drawing>
          <wp:inline distT="0" distB="0" distL="114300" distR="114300">
            <wp:extent cx="5645150" cy="2872105"/>
            <wp:effectExtent l="0" t="0" r="12700" b="444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645150" cy="2872105"/>
                    </a:xfrm>
                    <a:prstGeom prst="rect">
                      <a:avLst/>
                    </a:prstGeom>
                  </pic:spPr>
                </pic:pic>
              </a:graphicData>
            </a:graphic>
          </wp:inline>
        </w:drawing>
      </w:r>
    </w:p>
    <w:p w14:paraId="3C2EA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rPr>
      </w:pPr>
    </w:p>
    <w:p w14:paraId="42D291C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firstLine="420" w:firstLineChars="0"/>
        <w:jc w:val="both"/>
        <w:rPr>
          <w:rFonts w:hint="eastAsia" w:ascii="仿宋" w:hAnsi="仿宋" w:eastAsia="仿宋" w:cs="仿宋"/>
          <w:b/>
          <w:bCs/>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rPr>
        <w:t>计算机化考试加试</w:t>
      </w:r>
    </w:p>
    <w:p w14:paraId="2D937C7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420" w:leftChars="0" w:right="0" w:rightChars="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lang w:val="en-US" w:eastAsia="zh-CN"/>
        </w:rPr>
        <w:drawing>
          <wp:inline distT="0" distB="0" distL="114300" distR="114300">
            <wp:extent cx="5353050" cy="1247775"/>
            <wp:effectExtent l="0" t="0" r="0" b="952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353050" cy="1247775"/>
                    </a:xfrm>
                    <a:prstGeom prst="rect">
                      <a:avLst/>
                    </a:prstGeom>
                  </pic:spPr>
                </pic:pic>
              </a:graphicData>
            </a:graphic>
          </wp:inline>
        </w:drawing>
      </w:r>
    </w:p>
    <w:p w14:paraId="5F64732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firstLine="420" w:firstLineChars="0"/>
        <w:jc w:val="both"/>
        <w:rPr>
          <w:rFonts w:hint="eastAsia" w:ascii="仿宋" w:hAnsi="仿宋" w:eastAsia="仿宋" w:cs="仿宋"/>
          <w:b/>
          <w:bCs/>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rPr>
        <w:t>纸笔考试</w:t>
      </w:r>
    </w:p>
    <w:p w14:paraId="3A58E69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420" w:leftChars="0" w:right="0" w:rightChars="0"/>
        <w:jc w:val="both"/>
        <w:rPr>
          <w:rFonts w:hint="eastAsia" w:ascii="仿宋" w:hAnsi="仿宋" w:eastAsia="仿宋" w:cs="仿宋"/>
          <w:b/>
          <w:bCs/>
          <w:i w:val="0"/>
          <w:iCs w:val="0"/>
          <w:caps w:val="0"/>
          <w:color w:val="484848"/>
          <w:spacing w:val="0"/>
          <w:sz w:val="32"/>
          <w:szCs w:val="32"/>
          <w:u w:val="none"/>
          <w:lang w:eastAsia="zh-CN"/>
        </w:rPr>
      </w:pPr>
      <w:r>
        <w:rPr>
          <w:rFonts w:hint="eastAsia" w:ascii="仿宋" w:hAnsi="仿宋" w:eastAsia="仿宋" w:cs="仿宋"/>
          <w:b/>
          <w:bCs/>
          <w:i w:val="0"/>
          <w:iCs w:val="0"/>
          <w:caps w:val="0"/>
          <w:color w:val="484848"/>
          <w:spacing w:val="0"/>
          <w:sz w:val="32"/>
          <w:szCs w:val="32"/>
          <w:u w:val="none"/>
          <w:lang w:eastAsia="zh-CN"/>
        </w:rPr>
        <w:drawing>
          <wp:inline distT="0" distB="0" distL="114300" distR="114300">
            <wp:extent cx="5343525" cy="1724025"/>
            <wp:effectExtent l="0" t="0" r="9525" b="952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7"/>
                    <a:stretch>
                      <a:fillRect/>
                    </a:stretch>
                  </pic:blipFill>
                  <pic:spPr>
                    <a:xfrm>
                      <a:off x="0" y="0"/>
                      <a:ext cx="5343525" cy="1724025"/>
                    </a:xfrm>
                    <a:prstGeom prst="rect">
                      <a:avLst/>
                    </a:prstGeom>
                  </pic:spPr>
                </pic:pic>
              </a:graphicData>
            </a:graphic>
          </wp:inline>
        </w:drawing>
      </w:r>
    </w:p>
    <w:p w14:paraId="25CE4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除蒙医、藏医、维医、傣医、哈萨克医、中医（朝医）专业、中医（壮医）专业外，执业医师合格分数线为360分，执业助理医师合格分数线为180分。</w:t>
      </w:r>
    </w:p>
    <w:p w14:paraId="574EE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以上中医、蒙医、藏医、维医、傣医、哈萨克医、中医（朝医）专业、中医（壮医）专业均包含具有规定学历、师承或确有专长。</w:t>
      </w:r>
    </w:p>
    <w:p w14:paraId="4F491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四、其他事项</w:t>
      </w:r>
    </w:p>
    <w:p w14:paraId="5204C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2025年继续开展医师资格考试临床类别、中医类别具有规定学历中医医学综合考试“一年两试”试点。在试点考区已报考当年医师资格考试，实践技能考试合格成绩在有效期内，未通过第一次医学综合考试且无违纪违规行为的考生和第一次医学综合考试缺考及未缴纳考试费的考生可报名参加第二次医学综合考试。试点考区名单及其他安排另行通知。</w:t>
      </w:r>
    </w:p>
    <w:p w14:paraId="131C2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医学综合考试“一年两试”试点考试时间如下：</w:t>
      </w:r>
    </w:p>
    <w:p w14:paraId="202EE0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lang w:eastAsia="zh-CN"/>
        </w:rPr>
        <w:drawing>
          <wp:inline distT="0" distB="0" distL="114300" distR="114300">
            <wp:extent cx="5650865" cy="1280160"/>
            <wp:effectExtent l="0" t="0" r="6985" b="15240"/>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8"/>
                    <a:stretch>
                      <a:fillRect/>
                    </a:stretch>
                  </pic:blipFill>
                  <pic:spPr>
                    <a:xfrm>
                      <a:off x="0" y="0"/>
                      <a:ext cx="5650865" cy="1280160"/>
                    </a:xfrm>
                    <a:prstGeom prst="rect">
                      <a:avLst/>
                    </a:prstGeom>
                  </pic:spPr>
                </pic:pic>
              </a:graphicData>
            </a:graphic>
          </wp:inline>
        </w:drawing>
      </w:r>
    </w:p>
    <w:p w14:paraId="73AC7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（二）2025年组织中医类别傣医、中医（朝医）专业考试。</w:t>
      </w:r>
    </w:p>
    <w:p w14:paraId="56188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（三）2025年继续开展中医类别哈萨克医考试试点。符合报名条件的考生按有关规定报考。</w:t>
      </w:r>
    </w:p>
    <w:p w14:paraId="07666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（四）医师资格考试报名资格有关规定及考试相关信息，可登录国家卫生健康委和国家中医药管理局网站查询，或者登录国家医学考试网和中国中医药考试认证网查询。</w:t>
      </w:r>
    </w:p>
    <w:p w14:paraId="679E8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国家卫生健康委网址：http://www.nhc.gov.cn/;</w:t>
      </w:r>
    </w:p>
    <w:p w14:paraId="18F5B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国家中医药管理局网址：http://www.natcm.gov.cn/;</w:t>
      </w:r>
    </w:p>
    <w:p w14:paraId="32273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国家医学考试网网址：http://www.nmec.org.cn/;</w:t>
      </w:r>
    </w:p>
    <w:p w14:paraId="12642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中国中医药考试认证网网址：http://www.tcmtest.org.cn/。</w:t>
      </w:r>
    </w:p>
    <w:p w14:paraId="56C02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14:paraId="76399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国家卫生健康委员会</w:t>
      </w:r>
    </w:p>
    <w:p w14:paraId="36650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医师资格考试委员会</w:t>
      </w:r>
    </w:p>
    <w:p w14:paraId="02FD5B37">
      <w:pPr>
        <w:jc w:val="right"/>
      </w:pPr>
      <w:r>
        <w:rPr>
          <w:rFonts w:hint="eastAsia" w:ascii="仿宋" w:hAnsi="仿宋" w:eastAsia="仿宋" w:cs="仿宋"/>
          <w:i w:val="0"/>
          <w:iCs w:val="0"/>
          <w:caps w:val="0"/>
          <w:color w:val="484848"/>
          <w:spacing w:val="0"/>
          <w:sz w:val="32"/>
          <w:szCs w:val="32"/>
          <w:u w:val="none"/>
        </w:rPr>
        <w:t>2025年1月17日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10429"/>
    <w:multiLevelType w:val="singleLevel"/>
    <w:tmpl w:val="804104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938E1"/>
    <w:rsid w:val="6479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2025-02-12T06:42:00Z</dcterms:created>
  <dc:creator>黄╯﹏╰安森</dc:creator>
  <cp:lastModifiedBy>黄╯﹏╰安森</cp:lastModifiedBy>
  <dcterms:modified xsi:type="dcterms:W3CDTF">2025-02-12T06:46:02Z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7CFE57A0A32349929BC9E7AC7E6625FB_11</vt:lpwstr>
  </property>
  <property fmtid="{D5CDD505-2E9C-101B-9397-08002B2CF9AE}" pid="4" name="KSOTemplateDocerSaveRecord">
    <vt:lpwstr>eyJoZGlkIjoiZjAwYmEzNmY1MDE5ZTg5MTBmZjViNzdiYTYzYWYxODciLCJ1c2VySWQiOiIzNjk2MTAyMjcifQ==</vt:lpwstr>
  </property>
</Properties>
</file>